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4"/>
        <w:gridCol w:w="2973"/>
        <w:gridCol w:w="2223"/>
      </w:tblGrid>
      <w:tr w:rsidR="00714277" w:rsidRPr="00E22C5F" w:rsidTr="00335B63">
        <w:tc>
          <w:tcPr>
            <w:tcW w:w="2120" w:type="pct"/>
          </w:tcPr>
          <w:p w:rsidR="00714277" w:rsidRPr="00E22C5F" w:rsidRDefault="00714277" w:rsidP="00335B63">
            <w:pPr>
              <w:rPr>
                <w:rFonts w:ascii="Arial" w:hAnsi="Arial" w:cs="Arial"/>
                <w:color w:val="000000" w:themeColor="text1"/>
                <w:sz w:val="20"/>
                <w:szCs w:val="20"/>
              </w:rPr>
            </w:pPr>
            <w:r w:rsidRPr="00E22C5F">
              <w:rPr>
                <w:rFonts w:ascii="Arial" w:hAnsi="Arial" w:cs="Arial"/>
                <w:b/>
                <w:bCs/>
                <w:color w:val="000000" w:themeColor="text1"/>
                <w:sz w:val="20"/>
                <w:szCs w:val="20"/>
              </w:rPr>
              <w:t>Biểu số: 0505.N.VTLT</w:t>
            </w:r>
            <w:r w:rsidRPr="00E22C5F">
              <w:rPr>
                <w:rFonts w:ascii="Arial" w:hAnsi="Arial" w:cs="Arial"/>
                <w:b/>
                <w:bCs/>
                <w:color w:val="000000" w:themeColor="text1"/>
                <w:sz w:val="20"/>
                <w:szCs w:val="20"/>
              </w:rPr>
              <w:br/>
            </w:r>
            <w:r w:rsidRPr="00BE7FF2">
              <w:rPr>
                <w:rFonts w:ascii="Arial" w:hAnsi="Arial" w:cs="Arial"/>
                <w:i/>
                <w:iCs/>
                <w:color w:val="000000" w:themeColor="text1"/>
                <w:sz w:val="20"/>
                <w:szCs w:val="20"/>
              </w:rPr>
              <w:t>Kèm theo Thông tư số 18/2025/TT-BNV ngày 08 tháng 10 năm 2025 của Bộ trưởng Bộ Nội vụ</w:t>
            </w:r>
            <w:r w:rsidRPr="00E22C5F">
              <w:rPr>
                <w:rFonts w:ascii="Arial" w:hAnsi="Arial" w:cs="Arial"/>
                <w:color w:val="000000" w:themeColor="text1"/>
                <w:sz w:val="20"/>
                <w:szCs w:val="20"/>
              </w:rPr>
              <w:br/>
              <w:t>Ngày nhận báo cáo: Ngày 28 tháng 02 năm</w:t>
            </w:r>
            <w:r w:rsidRPr="00BE7FF2">
              <w:rPr>
                <w:rFonts w:ascii="Arial" w:hAnsi="Arial" w:cs="Arial"/>
                <w:color w:val="000000" w:themeColor="text1"/>
                <w:sz w:val="20"/>
                <w:szCs w:val="20"/>
              </w:rPr>
              <w:t xml:space="preserve"> </w:t>
            </w:r>
            <w:r w:rsidRPr="00E22C5F">
              <w:rPr>
                <w:rFonts w:ascii="Arial" w:hAnsi="Arial" w:cs="Arial"/>
                <w:color w:val="000000" w:themeColor="text1"/>
                <w:sz w:val="20"/>
                <w:szCs w:val="20"/>
              </w:rPr>
              <w:t>sau</w:t>
            </w:r>
          </w:p>
        </w:tc>
        <w:tc>
          <w:tcPr>
            <w:tcW w:w="1648" w:type="pct"/>
          </w:tcPr>
          <w:p w:rsidR="00714277" w:rsidRPr="00E22C5F" w:rsidRDefault="00714277" w:rsidP="00335B63">
            <w:pPr>
              <w:jc w:val="center"/>
              <w:rPr>
                <w:rFonts w:ascii="Arial" w:hAnsi="Arial" w:cs="Arial"/>
                <w:color w:val="000000" w:themeColor="text1"/>
                <w:sz w:val="20"/>
                <w:szCs w:val="20"/>
              </w:rPr>
            </w:pPr>
            <w:r w:rsidRPr="00E22C5F">
              <w:rPr>
                <w:rFonts w:ascii="Arial" w:hAnsi="Arial" w:cs="Arial"/>
                <w:b/>
                <w:bCs/>
                <w:color w:val="000000" w:themeColor="text1"/>
                <w:sz w:val="20"/>
                <w:szCs w:val="20"/>
              </w:rPr>
              <w:t>SỐ LƯỢNG TÀI LIỆU LƯU TRỮ ĐƯA RA SỬ DỤNG VÀ</w:t>
            </w:r>
            <w:r w:rsidRPr="00E22C5F">
              <w:rPr>
                <w:rFonts w:ascii="Arial" w:hAnsi="Arial" w:cs="Arial"/>
                <w:b/>
                <w:bCs/>
                <w:color w:val="000000" w:themeColor="text1"/>
                <w:sz w:val="20"/>
                <w:szCs w:val="20"/>
              </w:rPr>
              <w:br/>
              <w:t>PHÁT HUY GIÁ TRỊ</w:t>
            </w:r>
            <w:r w:rsidRPr="00E22C5F">
              <w:rPr>
                <w:rFonts w:ascii="Arial" w:hAnsi="Arial" w:cs="Arial"/>
                <w:color w:val="000000" w:themeColor="text1"/>
                <w:sz w:val="20"/>
                <w:szCs w:val="20"/>
              </w:rPr>
              <w:br/>
              <w:t>Năm…</w:t>
            </w:r>
          </w:p>
        </w:tc>
        <w:tc>
          <w:tcPr>
            <w:tcW w:w="1232" w:type="pct"/>
          </w:tcPr>
          <w:p w:rsidR="00714277" w:rsidRPr="00E22C5F" w:rsidRDefault="00714277" w:rsidP="00335B63">
            <w:pPr>
              <w:rPr>
                <w:rFonts w:ascii="Arial" w:hAnsi="Arial" w:cs="Arial"/>
                <w:color w:val="000000" w:themeColor="text1"/>
                <w:sz w:val="20"/>
                <w:szCs w:val="20"/>
              </w:rPr>
            </w:pPr>
            <w:r w:rsidRPr="00E22C5F">
              <w:rPr>
                <w:rFonts w:ascii="Arial" w:hAnsi="Arial" w:cs="Arial"/>
                <w:color w:val="000000" w:themeColor="text1"/>
                <w:sz w:val="20"/>
                <w:szCs w:val="20"/>
              </w:rPr>
              <w:t>Đơn vị báo cáo:</w:t>
            </w:r>
            <w:r w:rsidRPr="00E22C5F">
              <w:rPr>
                <w:rFonts w:ascii="Arial" w:hAnsi="Arial" w:cs="Arial"/>
                <w:color w:val="000000" w:themeColor="text1"/>
                <w:sz w:val="20"/>
                <w:szCs w:val="20"/>
              </w:rPr>
              <w:br/>
              <w:t>Đơn vị nhận báo cáo:</w:t>
            </w:r>
            <w:r w:rsidRPr="00E22C5F">
              <w:rPr>
                <w:rFonts w:ascii="Arial" w:hAnsi="Arial" w:cs="Arial"/>
                <w:color w:val="000000" w:themeColor="text1"/>
                <w:sz w:val="20"/>
                <w:szCs w:val="20"/>
              </w:rPr>
              <w:br/>
              <w:t>Cục Văn thư và Lưu trữ</w:t>
            </w:r>
            <w:r w:rsidRPr="00BE7FF2">
              <w:rPr>
                <w:rFonts w:ascii="Arial" w:hAnsi="Arial" w:cs="Arial"/>
                <w:color w:val="000000" w:themeColor="text1"/>
                <w:sz w:val="20"/>
                <w:szCs w:val="20"/>
              </w:rPr>
              <w:t xml:space="preserve"> </w:t>
            </w:r>
            <w:r w:rsidRPr="00E22C5F">
              <w:rPr>
                <w:rFonts w:ascii="Arial" w:hAnsi="Arial" w:cs="Arial"/>
                <w:color w:val="000000" w:themeColor="text1"/>
                <w:sz w:val="20"/>
                <w:szCs w:val="20"/>
              </w:rPr>
              <w:t xml:space="preserve">nhà nước </w:t>
            </w:r>
          </w:p>
        </w:tc>
      </w:tr>
    </w:tbl>
    <w:p w:rsidR="00714277" w:rsidRPr="00E22C5F" w:rsidRDefault="00714277" w:rsidP="000F3AE7">
      <w:pPr>
        <w:rPr>
          <w:rFonts w:cs="Arial"/>
          <w:color w:val="000000" w:themeColor="text1"/>
          <w:szCs w:val="20"/>
        </w:rPr>
      </w:pPr>
    </w:p>
    <w:tbl>
      <w:tblPr>
        <w:tblOverlap w:val="never"/>
        <w:tblW w:w="5000" w:type="pct"/>
        <w:jc w:val="center"/>
        <w:tblCellMar>
          <w:left w:w="10" w:type="dxa"/>
          <w:right w:w="10" w:type="dxa"/>
        </w:tblCellMar>
        <w:tblLook w:val="04A0" w:firstRow="1" w:lastRow="0" w:firstColumn="1" w:lastColumn="0" w:noHBand="0" w:noVBand="1"/>
      </w:tblPr>
      <w:tblGrid>
        <w:gridCol w:w="1554"/>
        <w:gridCol w:w="787"/>
        <w:gridCol w:w="818"/>
        <w:gridCol w:w="822"/>
        <w:gridCol w:w="818"/>
        <w:gridCol w:w="818"/>
        <w:gridCol w:w="818"/>
        <w:gridCol w:w="818"/>
        <w:gridCol w:w="699"/>
        <w:gridCol w:w="1058"/>
      </w:tblGrid>
      <w:tr w:rsidR="00714277" w:rsidRPr="008941D9" w:rsidTr="00335B63">
        <w:trPr>
          <w:trHeight w:val="20"/>
          <w:jc w:val="center"/>
        </w:trPr>
        <w:tc>
          <w:tcPr>
            <w:tcW w:w="862" w:type="pct"/>
            <w:vMerge w:val="restart"/>
            <w:tcBorders>
              <w:top w:val="single" w:sz="4" w:space="0" w:color="auto"/>
              <w:left w:val="single" w:sz="4" w:space="0" w:color="auto"/>
            </w:tcBorders>
            <w:shd w:val="clear" w:color="auto" w:fill="FFFFFF"/>
            <w:vAlign w:val="center"/>
          </w:tcPr>
          <w:p w:rsidR="00714277" w:rsidRPr="008941D9" w:rsidRDefault="00714277" w:rsidP="00335B63">
            <w:pPr>
              <w:rPr>
                <w:rFonts w:cs="Arial"/>
                <w:color w:val="000000" w:themeColor="text1"/>
                <w:szCs w:val="20"/>
              </w:rPr>
            </w:pPr>
          </w:p>
        </w:tc>
        <w:tc>
          <w:tcPr>
            <w:tcW w:w="436" w:type="pct"/>
            <w:vMerge w:val="restar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Mã số</w:t>
            </w:r>
          </w:p>
        </w:tc>
        <w:tc>
          <w:tcPr>
            <w:tcW w:w="454" w:type="pct"/>
            <w:vMerge w:val="restar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Đơn vị tính</w:t>
            </w:r>
          </w:p>
        </w:tc>
        <w:tc>
          <w:tcPr>
            <w:tcW w:w="2660" w:type="pct"/>
            <w:gridSpan w:val="6"/>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b/>
                <w:bCs/>
                <w:color w:val="000000" w:themeColor="text1"/>
                <w:szCs w:val="20"/>
              </w:rPr>
              <w:t>Lưu trữ hiện hành</w:t>
            </w: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b/>
                <w:bCs/>
                <w:color w:val="000000" w:themeColor="text1"/>
                <w:szCs w:val="20"/>
              </w:rPr>
              <w:t>Lưu trữ lịch sử</w:t>
            </w:r>
          </w:p>
        </w:tc>
      </w:tr>
      <w:tr w:rsidR="00714277" w:rsidRPr="008941D9" w:rsidTr="00335B63">
        <w:trPr>
          <w:trHeight w:val="20"/>
          <w:jc w:val="center"/>
        </w:trPr>
        <w:tc>
          <w:tcPr>
            <w:tcW w:w="862" w:type="pct"/>
            <w:vMerge/>
            <w:tcBorders>
              <w:left w:val="single" w:sz="4" w:space="0" w:color="auto"/>
            </w:tcBorders>
            <w:shd w:val="clear" w:color="auto" w:fill="FFFFFF"/>
            <w:vAlign w:val="center"/>
          </w:tcPr>
          <w:p w:rsidR="00714277" w:rsidRPr="008941D9" w:rsidRDefault="00714277" w:rsidP="00335B63">
            <w:pPr>
              <w:rPr>
                <w:rFonts w:cs="Arial"/>
                <w:color w:val="000000" w:themeColor="text1"/>
                <w:szCs w:val="20"/>
              </w:rPr>
            </w:pPr>
          </w:p>
        </w:tc>
        <w:tc>
          <w:tcPr>
            <w:tcW w:w="436" w:type="pct"/>
            <w:vMerge/>
            <w:tcBorders>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vMerge/>
            <w:tcBorders>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Tổng số</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Cơ</w:t>
            </w:r>
            <w:r w:rsidRPr="00E22C5F">
              <w:rPr>
                <w:rFonts w:cs="Arial"/>
                <w:color w:val="000000" w:themeColor="text1"/>
                <w:szCs w:val="20"/>
                <w:lang w:val="en-US"/>
              </w:rPr>
              <w:t xml:space="preserve"> </w:t>
            </w:r>
            <w:r w:rsidRPr="008941D9">
              <w:rPr>
                <w:rFonts w:cs="Arial"/>
                <w:color w:val="000000" w:themeColor="text1"/>
                <w:szCs w:val="20"/>
              </w:rPr>
              <w:t>quan, tổ chức cấp I</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Cơ</w:t>
            </w:r>
            <w:r w:rsidRPr="00E22C5F">
              <w:rPr>
                <w:rFonts w:cs="Arial"/>
                <w:color w:val="000000" w:themeColor="text1"/>
                <w:szCs w:val="20"/>
              </w:rPr>
              <w:t xml:space="preserve"> </w:t>
            </w:r>
            <w:r w:rsidRPr="008941D9">
              <w:rPr>
                <w:rFonts w:cs="Arial"/>
                <w:color w:val="000000" w:themeColor="text1"/>
                <w:szCs w:val="20"/>
              </w:rPr>
              <w:t>quan, tổ chức cấp II</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Cơ</w:t>
            </w:r>
            <w:r w:rsidRPr="00E22C5F">
              <w:rPr>
                <w:rFonts w:cs="Arial"/>
                <w:color w:val="000000" w:themeColor="text1"/>
                <w:szCs w:val="20"/>
              </w:rPr>
              <w:t xml:space="preserve"> </w:t>
            </w:r>
            <w:r w:rsidRPr="008941D9">
              <w:rPr>
                <w:rFonts w:cs="Arial"/>
                <w:color w:val="000000" w:themeColor="text1"/>
                <w:szCs w:val="20"/>
              </w:rPr>
              <w:t>quan, tổ chức cấp III</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Cơ</w:t>
            </w:r>
            <w:r w:rsidRPr="00E22C5F">
              <w:rPr>
                <w:rFonts w:cs="Arial"/>
                <w:color w:val="000000" w:themeColor="text1"/>
                <w:szCs w:val="20"/>
              </w:rPr>
              <w:t xml:space="preserve"> </w:t>
            </w:r>
            <w:r w:rsidRPr="008941D9">
              <w:rPr>
                <w:rFonts w:cs="Arial"/>
                <w:color w:val="000000" w:themeColor="text1"/>
                <w:szCs w:val="20"/>
              </w:rPr>
              <w:t>quan, tổ chức cấp IV</w:t>
            </w: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Cấp</w:t>
            </w:r>
          </w:p>
          <w:p w:rsidR="00714277" w:rsidRPr="008941D9" w:rsidRDefault="00714277" w:rsidP="00335B63">
            <w:pPr>
              <w:jc w:val="center"/>
              <w:rPr>
                <w:rFonts w:cs="Arial"/>
                <w:color w:val="000000" w:themeColor="text1"/>
                <w:szCs w:val="20"/>
              </w:rPr>
            </w:pPr>
            <w:r w:rsidRPr="008941D9">
              <w:rPr>
                <w:rFonts w:cs="Arial"/>
                <w:color w:val="000000" w:themeColor="text1"/>
                <w:szCs w:val="20"/>
              </w:rPr>
              <w:t>xã</w:t>
            </w: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8941D9" w:rsidTr="00335B63">
        <w:trPr>
          <w:trHeight w:val="20"/>
          <w:jc w:val="center"/>
        </w:trPr>
        <w:tc>
          <w:tcPr>
            <w:tcW w:w="862"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A</w:t>
            </w:r>
          </w:p>
        </w:tc>
        <w:tc>
          <w:tcPr>
            <w:tcW w:w="43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B</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C</w:t>
            </w: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1=2+3+</w:t>
            </w:r>
          </w:p>
          <w:p w:rsidR="00714277" w:rsidRPr="008941D9" w:rsidRDefault="00714277" w:rsidP="00335B63">
            <w:pPr>
              <w:jc w:val="center"/>
              <w:rPr>
                <w:rFonts w:cs="Arial"/>
                <w:color w:val="000000" w:themeColor="text1"/>
                <w:szCs w:val="20"/>
              </w:rPr>
            </w:pPr>
            <w:r w:rsidRPr="008941D9">
              <w:rPr>
                <w:rFonts w:cs="Arial"/>
                <w:color w:val="000000" w:themeColor="text1"/>
                <w:szCs w:val="20"/>
              </w:rPr>
              <w:t>4+5+6</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2</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3</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4</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5</w:t>
            </w: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6</w:t>
            </w: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7</w:t>
            </w:r>
          </w:p>
        </w:tc>
      </w:tr>
      <w:tr w:rsidR="00714277" w:rsidRPr="008941D9" w:rsidTr="00335B63">
        <w:trPr>
          <w:trHeight w:val="20"/>
          <w:jc w:val="center"/>
        </w:trPr>
        <w:tc>
          <w:tcPr>
            <w:tcW w:w="862" w:type="pct"/>
            <w:tcBorders>
              <w:top w:val="single" w:sz="4" w:space="0" w:color="auto"/>
              <w:left w:val="single" w:sz="4" w:space="0" w:color="auto"/>
            </w:tcBorders>
            <w:shd w:val="clear" w:color="auto" w:fill="FFFFFF"/>
            <w:vAlign w:val="center"/>
          </w:tcPr>
          <w:p w:rsidR="00714277" w:rsidRPr="008941D9" w:rsidRDefault="00714277" w:rsidP="00335B63">
            <w:pPr>
              <w:rPr>
                <w:rFonts w:cs="Arial"/>
                <w:color w:val="000000" w:themeColor="text1"/>
                <w:szCs w:val="20"/>
              </w:rPr>
            </w:pPr>
            <w:r w:rsidRPr="008941D9">
              <w:rPr>
                <w:rFonts w:cs="Arial"/>
                <w:b/>
                <w:bCs/>
                <w:color w:val="000000" w:themeColor="text1"/>
                <w:szCs w:val="20"/>
              </w:rPr>
              <w:t>1. Số lượt người khai thác sử dụng tài liệu</w:t>
            </w:r>
          </w:p>
        </w:tc>
        <w:tc>
          <w:tcPr>
            <w:tcW w:w="43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01</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Lượt người</w:t>
            </w: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8941D9" w:rsidTr="00335B63">
        <w:trPr>
          <w:trHeight w:val="20"/>
          <w:jc w:val="center"/>
        </w:trPr>
        <w:tc>
          <w:tcPr>
            <w:tcW w:w="862" w:type="pct"/>
            <w:tcBorders>
              <w:top w:val="single" w:sz="4" w:space="0" w:color="auto"/>
              <w:left w:val="single" w:sz="4" w:space="0" w:color="auto"/>
            </w:tcBorders>
            <w:shd w:val="clear" w:color="auto" w:fill="FFFFFF"/>
            <w:vAlign w:val="center"/>
          </w:tcPr>
          <w:p w:rsidR="00714277" w:rsidRPr="008941D9" w:rsidRDefault="00714277" w:rsidP="00335B63">
            <w:pPr>
              <w:rPr>
                <w:rFonts w:cs="Arial"/>
                <w:color w:val="000000" w:themeColor="text1"/>
                <w:szCs w:val="20"/>
              </w:rPr>
            </w:pPr>
            <w:r w:rsidRPr="008941D9">
              <w:rPr>
                <w:rFonts w:cs="Arial"/>
                <w:color w:val="000000" w:themeColor="text1"/>
                <w:szCs w:val="20"/>
              </w:rPr>
              <w:t>- Tại phòng đọc</w:t>
            </w:r>
          </w:p>
        </w:tc>
        <w:tc>
          <w:tcPr>
            <w:tcW w:w="43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02</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Lượt người</w:t>
            </w: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8941D9" w:rsidTr="00335B63">
        <w:trPr>
          <w:trHeight w:val="20"/>
          <w:jc w:val="center"/>
        </w:trPr>
        <w:tc>
          <w:tcPr>
            <w:tcW w:w="862" w:type="pct"/>
            <w:tcBorders>
              <w:top w:val="single" w:sz="4" w:space="0" w:color="auto"/>
              <w:left w:val="single" w:sz="4" w:space="0" w:color="auto"/>
            </w:tcBorders>
            <w:shd w:val="clear" w:color="auto" w:fill="FFFFFF"/>
            <w:vAlign w:val="center"/>
          </w:tcPr>
          <w:p w:rsidR="00714277" w:rsidRPr="008941D9" w:rsidRDefault="00714277" w:rsidP="00335B63">
            <w:pPr>
              <w:rPr>
                <w:rFonts w:cs="Arial"/>
                <w:color w:val="000000" w:themeColor="text1"/>
                <w:szCs w:val="20"/>
              </w:rPr>
            </w:pPr>
            <w:r w:rsidRPr="008941D9">
              <w:rPr>
                <w:rFonts w:cs="Arial"/>
                <w:color w:val="000000" w:themeColor="text1"/>
                <w:szCs w:val="20"/>
              </w:rPr>
              <w:t>- Trực tuyến</w:t>
            </w:r>
          </w:p>
        </w:tc>
        <w:tc>
          <w:tcPr>
            <w:tcW w:w="43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03</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Lượt người</w:t>
            </w: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8941D9" w:rsidTr="00335B63">
        <w:trPr>
          <w:trHeight w:val="20"/>
          <w:jc w:val="center"/>
        </w:trPr>
        <w:tc>
          <w:tcPr>
            <w:tcW w:w="862" w:type="pct"/>
            <w:tcBorders>
              <w:top w:val="single" w:sz="4" w:space="0" w:color="auto"/>
              <w:left w:val="single" w:sz="4" w:space="0" w:color="auto"/>
            </w:tcBorders>
            <w:shd w:val="clear" w:color="auto" w:fill="FFFFFF"/>
            <w:vAlign w:val="center"/>
          </w:tcPr>
          <w:p w:rsidR="00714277" w:rsidRPr="008941D9" w:rsidRDefault="00714277" w:rsidP="00335B63">
            <w:pPr>
              <w:rPr>
                <w:rFonts w:cs="Arial"/>
                <w:color w:val="000000" w:themeColor="text1"/>
                <w:szCs w:val="20"/>
              </w:rPr>
            </w:pPr>
            <w:r w:rsidRPr="008941D9">
              <w:rPr>
                <w:rFonts w:cs="Arial"/>
                <w:b/>
                <w:bCs/>
                <w:color w:val="000000" w:themeColor="text1"/>
                <w:szCs w:val="20"/>
              </w:rPr>
              <w:t>2. Số Hồ</w:t>
            </w:r>
            <w:r w:rsidRPr="00621F36">
              <w:rPr>
                <w:rFonts w:cs="Arial"/>
                <w:b/>
                <w:bCs/>
                <w:color w:val="000000" w:themeColor="text1"/>
                <w:szCs w:val="20"/>
              </w:rPr>
              <w:t xml:space="preserve"> </w:t>
            </w:r>
            <w:r w:rsidRPr="008941D9">
              <w:rPr>
                <w:rFonts w:cs="Arial"/>
                <w:b/>
                <w:bCs/>
                <w:color w:val="000000" w:themeColor="text1"/>
                <w:szCs w:val="20"/>
              </w:rPr>
              <w:t>sơ/ĐVBQ phục vụ độc giả</w:t>
            </w:r>
          </w:p>
        </w:tc>
        <w:tc>
          <w:tcPr>
            <w:tcW w:w="43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04</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HS/</w:t>
            </w:r>
          </w:p>
          <w:p w:rsidR="00714277" w:rsidRPr="008941D9" w:rsidRDefault="00714277" w:rsidP="00335B63">
            <w:pPr>
              <w:jc w:val="center"/>
              <w:rPr>
                <w:rFonts w:cs="Arial"/>
                <w:color w:val="000000" w:themeColor="text1"/>
                <w:szCs w:val="20"/>
              </w:rPr>
            </w:pPr>
            <w:r w:rsidRPr="008941D9">
              <w:rPr>
                <w:rFonts w:cs="Arial"/>
                <w:color w:val="000000" w:themeColor="text1"/>
                <w:szCs w:val="20"/>
              </w:rPr>
              <w:t>ĐVBQ</w:t>
            </w: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8941D9" w:rsidTr="00335B63">
        <w:trPr>
          <w:trHeight w:val="20"/>
          <w:jc w:val="center"/>
        </w:trPr>
        <w:tc>
          <w:tcPr>
            <w:tcW w:w="862" w:type="pct"/>
            <w:tcBorders>
              <w:top w:val="single" w:sz="4" w:space="0" w:color="auto"/>
              <w:left w:val="single" w:sz="4" w:space="0" w:color="auto"/>
            </w:tcBorders>
            <w:shd w:val="clear" w:color="auto" w:fill="FFFFFF"/>
            <w:vAlign w:val="center"/>
          </w:tcPr>
          <w:p w:rsidR="00714277" w:rsidRPr="008941D9" w:rsidRDefault="00714277" w:rsidP="00335B63">
            <w:pPr>
              <w:rPr>
                <w:rFonts w:cs="Arial"/>
                <w:color w:val="000000" w:themeColor="text1"/>
                <w:szCs w:val="20"/>
              </w:rPr>
            </w:pPr>
            <w:r w:rsidRPr="008941D9">
              <w:rPr>
                <w:rFonts w:cs="Arial"/>
                <w:i/>
                <w:iCs/>
                <w:color w:val="000000" w:themeColor="text1"/>
                <w:szCs w:val="20"/>
              </w:rPr>
              <w:t>Trong đó:</w:t>
            </w:r>
          </w:p>
        </w:tc>
        <w:tc>
          <w:tcPr>
            <w:tcW w:w="43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8941D9" w:rsidTr="00335B63">
        <w:trPr>
          <w:trHeight w:val="20"/>
          <w:jc w:val="center"/>
        </w:trPr>
        <w:tc>
          <w:tcPr>
            <w:tcW w:w="862" w:type="pct"/>
            <w:tcBorders>
              <w:top w:val="single" w:sz="4" w:space="0" w:color="auto"/>
              <w:left w:val="single" w:sz="4" w:space="0" w:color="auto"/>
            </w:tcBorders>
            <w:shd w:val="clear" w:color="auto" w:fill="FFFFFF"/>
            <w:vAlign w:val="center"/>
          </w:tcPr>
          <w:p w:rsidR="00714277" w:rsidRPr="008941D9" w:rsidRDefault="00714277" w:rsidP="00335B63">
            <w:pPr>
              <w:rPr>
                <w:rFonts w:cs="Arial"/>
                <w:color w:val="000000" w:themeColor="text1"/>
                <w:szCs w:val="20"/>
              </w:rPr>
            </w:pPr>
            <w:r w:rsidRPr="008941D9">
              <w:rPr>
                <w:rFonts w:cs="Arial"/>
                <w:i/>
                <w:iCs/>
                <w:color w:val="000000" w:themeColor="text1"/>
                <w:szCs w:val="20"/>
              </w:rPr>
              <w:t>-</w:t>
            </w:r>
            <w:r w:rsidRPr="008941D9">
              <w:rPr>
                <w:rFonts w:cs="Arial"/>
                <w:color w:val="000000" w:themeColor="text1"/>
                <w:szCs w:val="20"/>
              </w:rPr>
              <w:t xml:space="preserve"> Tài liệu giấy</w:t>
            </w:r>
          </w:p>
        </w:tc>
        <w:tc>
          <w:tcPr>
            <w:tcW w:w="43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05</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HS/</w:t>
            </w:r>
          </w:p>
          <w:p w:rsidR="00714277" w:rsidRPr="008941D9" w:rsidRDefault="00714277" w:rsidP="00335B63">
            <w:pPr>
              <w:jc w:val="center"/>
              <w:rPr>
                <w:rFonts w:cs="Arial"/>
                <w:color w:val="000000" w:themeColor="text1"/>
                <w:szCs w:val="20"/>
              </w:rPr>
            </w:pPr>
            <w:r w:rsidRPr="008941D9">
              <w:rPr>
                <w:rFonts w:cs="Arial"/>
                <w:color w:val="000000" w:themeColor="text1"/>
                <w:szCs w:val="20"/>
              </w:rPr>
              <w:t>ĐVBQ</w:t>
            </w: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8941D9" w:rsidTr="00335B63">
        <w:trPr>
          <w:trHeight w:val="20"/>
          <w:jc w:val="center"/>
        </w:trPr>
        <w:tc>
          <w:tcPr>
            <w:tcW w:w="862" w:type="pct"/>
            <w:tcBorders>
              <w:top w:val="single" w:sz="4" w:space="0" w:color="auto"/>
              <w:left w:val="single" w:sz="4" w:space="0" w:color="auto"/>
            </w:tcBorders>
            <w:shd w:val="clear" w:color="auto" w:fill="FFFFFF"/>
            <w:vAlign w:val="center"/>
          </w:tcPr>
          <w:p w:rsidR="00714277" w:rsidRPr="008941D9" w:rsidRDefault="00714277" w:rsidP="00335B63">
            <w:pPr>
              <w:rPr>
                <w:rFonts w:cs="Arial"/>
                <w:color w:val="000000" w:themeColor="text1"/>
                <w:szCs w:val="20"/>
              </w:rPr>
            </w:pPr>
            <w:r w:rsidRPr="008941D9">
              <w:rPr>
                <w:rFonts w:cs="Arial"/>
                <w:color w:val="000000" w:themeColor="text1"/>
                <w:szCs w:val="20"/>
              </w:rPr>
              <w:t>- Tài liệu điện tử</w:t>
            </w:r>
          </w:p>
        </w:tc>
        <w:tc>
          <w:tcPr>
            <w:tcW w:w="43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06</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HS/</w:t>
            </w:r>
          </w:p>
          <w:p w:rsidR="00714277" w:rsidRPr="008941D9" w:rsidRDefault="00714277" w:rsidP="00335B63">
            <w:pPr>
              <w:jc w:val="center"/>
              <w:rPr>
                <w:rFonts w:cs="Arial"/>
                <w:color w:val="000000" w:themeColor="text1"/>
                <w:szCs w:val="20"/>
              </w:rPr>
            </w:pPr>
            <w:r w:rsidRPr="008941D9">
              <w:rPr>
                <w:rFonts w:cs="Arial"/>
                <w:color w:val="000000" w:themeColor="text1"/>
                <w:szCs w:val="20"/>
              </w:rPr>
              <w:t>ĐVBQ</w:t>
            </w: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8941D9" w:rsidTr="00335B63">
        <w:trPr>
          <w:trHeight w:val="20"/>
          <w:jc w:val="center"/>
        </w:trPr>
        <w:tc>
          <w:tcPr>
            <w:tcW w:w="862" w:type="pct"/>
            <w:tcBorders>
              <w:top w:val="single" w:sz="4" w:space="0" w:color="auto"/>
              <w:left w:val="single" w:sz="4" w:space="0" w:color="auto"/>
            </w:tcBorders>
            <w:shd w:val="clear" w:color="auto" w:fill="FFFFFF"/>
            <w:vAlign w:val="center"/>
          </w:tcPr>
          <w:p w:rsidR="00714277" w:rsidRPr="008941D9" w:rsidRDefault="00714277" w:rsidP="00335B63">
            <w:pPr>
              <w:rPr>
                <w:rFonts w:cs="Arial"/>
                <w:color w:val="000000" w:themeColor="text1"/>
                <w:szCs w:val="20"/>
              </w:rPr>
            </w:pPr>
            <w:r w:rsidRPr="008941D9">
              <w:rPr>
                <w:rFonts w:cs="Arial"/>
                <w:b/>
                <w:bCs/>
                <w:color w:val="000000" w:themeColor="text1"/>
                <w:szCs w:val="20"/>
              </w:rPr>
              <w:t>3. Số lần công bố tài liệu lưu trữ</w:t>
            </w:r>
          </w:p>
        </w:tc>
        <w:tc>
          <w:tcPr>
            <w:tcW w:w="43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07</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Lần</w:t>
            </w: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8941D9" w:rsidTr="00335B63">
        <w:trPr>
          <w:trHeight w:val="20"/>
          <w:jc w:val="center"/>
        </w:trPr>
        <w:tc>
          <w:tcPr>
            <w:tcW w:w="862" w:type="pct"/>
            <w:tcBorders>
              <w:top w:val="single" w:sz="4" w:space="0" w:color="auto"/>
              <w:left w:val="single" w:sz="4" w:space="0" w:color="auto"/>
            </w:tcBorders>
            <w:shd w:val="clear" w:color="auto" w:fill="FFFFFF"/>
            <w:vAlign w:val="center"/>
          </w:tcPr>
          <w:p w:rsidR="00714277" w:rsidRPr="008941D9" w:rsidRDefault="00714277" w:rsidP="00335B63">
            <w:pPr>
              <w:rPr>
                <w:rFonts w:cs="Arial"/>
                <w:color w:val="000000" w:themeColor="text1"/>
                <w:szCs w:val="20"/>
              </w:rPr>
            </w:pPr>
            <w:r w:rsidRPr="008941D9">
              <w:rPr>
                <w:rFonts w:cs="Arial"/>
                <w:b/>
                <w:bCs/>
                <w:color w:val="000000" w:themeColor="text1"/>
                <w:szCs w:val="20"/>
              </w:rPr>
              <w:t>4. Số lần triển lãm, giới thiệu tài liệu lưu trữ</w:t>
            </w:r>
          </w:p>
        </w:tc>
        <w:tc>
          <w:tcPr>
            <w:tcW w:w="43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08</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Lần</w:t>
            </w: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8941D9" w:rsidTr="00335B63">
        <w:trPr>
          <w:trHeight w:val="20"/>
          <w:jc w:val="center"/>
        </w:trPr>
        <w:tc>
          <w:tcPr>
            <w:tcW w:w="862" w:type="pct"/>
            <w:tcBorders>
              <w:top w:val="single" w:sz="4" w:space="0" w:color="auto"/>
              <w:left w:val="single" w:sz="4" w:space="0" w:color="auto"/>
            </w:tcBorders>
            <w:shd w:val="clear" w:color="auto" w:fill="FFFFFF"/>
            <w:vAlign w:val="center"/>
          </w:tcPr>
          <w:p w:rsidR="00714277" w:rsidRPr="008941D9" w:rsidRDefault="00714277" w:rsidP="00335B63">
            <w:pPr>
              <w:rPr>
                <w:rFonts w:cs="Arial"/>
                <w:color w:val="000000" w:themeColor="text1"/>
                <w:szCs w:val="20"/>
              </w:rPr>
            </w:pPr>
            <w:r w:rsidRPr="008941D9">
              <w:rPr>
                <w:rFonts w:cs="Arial"/>
                <w:color w:val="000000" w:themeColor="text1"/>
                <w:szCs w:val="20"/>
              </w:rPr>
              <w:t>- Trong đó số lần triển lãm, giới thiệu trực tuyến</w:t>
            </w:r>
          </w:p>
        </w:tc>
        <w:tc>
          <w:tcPr>
            <w:tcW w:w="43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09</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Lần</w:t>
            </w: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8941D9" w:rsidTr="00335B63">
        <w:trPr>
          <w:trHeight w:val="20"/>
          <w:jc w:val="center"/>
        </w:trPr>
        <w:tc>
          <w:tcPr>
            <w:tcW w:w="862" w:type="pct"/>
            <w:tcBorders>
              <w:top w:val="single" w:sz="4" w:space="0" w:color="auto"/>
              <w:left w:val="single" w:sz="4" w:space="0" w:color="auto"/>
            </w:tcBorders>
            <w:shd w:val="clear" w:color="auto" w:fill="FFFFFF"/>
            <w:vAlign w:val="center"/>
          </w:tcPr>
          <w:p w:rsidR="00714277" w:rsidRPr="008941D9" w:rsidRDefault="00714277" w:rsidP="00335B63">
            <w:pPr>
              <w:rPr>
                <w:rFonts w:cs="Arial"/>
                <w:color w:val="000000" w:themeColor="text1"/>
                <w:szCs w:val="20"/>
              </w:rPr>
            </w:pPr>
            <w:r w:rsidRPr="008941D9">
              <w:rPr>
                <w:rFonts w:cs="Arial"/>
                <w:b/>
                <w:bCs/>
                <w:color w:val="000000" w:themeColor="text1"/>
                <w:szCs w:val="20"/>
              </w:rPr>
              <w:t>5. Số xuất bản phẩm lưu trữ</w:t>
            </w:r>
          </w:p>
        </w:tc>
        <w:tc>
          <w:tcPr>
            <w:tcW w:w="43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10</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Xuất bản phẩm</w:t>
            </w: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8941D9" w:rsidTr="00335B63">
        <w:trPr>
          <w:trHeight w:val="20"/>
          <w:jc w:val="center"/>
        </w:trPr>
        <w:tc>
          <w:tcPr>
            <w:tcW w:w="862" w:type="pct"/>
            <w:tcBorders>
              <w:top w:val="single" w:sz="4" w:space="0" w:color="auto"/>
              <w:left w:val="single" w:sz="4" w:space="0" w:color="auto"/>
            </w:tcBorders>
            <w:shd w:val="clear" w:color="auto" w:fill="FFFFFF"/>
            <w:vAlign w:val="center"/>
          </w:tcPr>
          <w:p w:rsidR="00714277" w:rsidRPr="008941D9" w:rsidRDefault="00714277" w:rsidP="00335B63">
            <w:pPr>
              <w:rPr>
                <w:rFonts w:cs="Arial"/>
                <w:color w:val="000000" w:themeColor="text1"/>
                <w:szCs w:val="20"/>
              </w:rPr>
            </w:pPr>
            <w:r w:rsidRPr="008941D9">
              <w:rPr>
                <w:rFonts w:cs="Arial"/>
                <w:color w:val="000000" w:themeColor="text1"/>
                <w:szCs w:val="20"/>
              </w:rPr>
              <w:t>- Trong đó số xuất bản phẩm lưu trữ điện tử</w:t>
            </w:r>
          </w:p>
        </w:tc>
        <w:tc>
          <w:tcPr>
            <w:tcW w:w="43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11</w:t>
            </w: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Xuất bản phẩm</w:t>
            </w:r>
          </w:p>
        </w:tc>
        <w:tc>
          <w:tcPr>
            <w:tcW w:w="456"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388" w:type="pct"/>
            <w:tcBorders>
              <w:top w:val="single" w:sz="4" w:space="0" w:color="auto"/>
              <w:lef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587" w:type="pct"/>
            <w:tcBorders>
              <w:top w:val="single" w:sz="4" w:space="0" w:color="auto"/>
              <w:left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8941D9" w:rsidTr="00335B63">
        <w:trPr>
          <w:trHeight w:val="20"/>
          <w:jc w:val="center"/>
        </w:trPr>
        <w:tc>
          <w:tcPr>
            <w:tcW w:w="862" w:type="pct"/>
            <w:tcBorders>
              <w:top w:val="single" w:sz="4" w:space="0" w:color="auto"/>
              <w:left w:val="single" w:sz="4" w:space="0" w:color="auto"/>
              <w:bottom w:val="single" w:sz="4" w:space="0" w:color="auto"/>
            </w:tcBorders>
            <w:shd w:val="clear" w:color="auto" w:fill="FFFFFF"/>
            <w:vAlign w:val="center"/>
          </w:tcPr>
          <w:p w:rsidR="00714277" w:rsidRPr="008941D9" w:rsidRDefault="00714277" w:rsidP="00335B63">
            <w:pPr>
              <w:rPr>
                <w:rFonts w:cs="Arial"/>
                <w:color w:val="000000" w:themeColor="text1"/>
                <w:szCs w:val="20"/>
              </w:rPr>
            </w:pPr>
            <w:r w:rsidRPr="008941D9">
              <w:rPr>
                <w:rFonts w:cs="Arial"/>
                <w:b/>
                <w:bCs/>
                <w:color w:val="000000" w:themeColor="text1"/>
                <w:szCs w:val="20"/>
              </w:rPr>
              <w:t>6. Số lượng bản sao tài liệu lưu trữ</w:t>
            </w:r>
            <w:r w:rsidRPr="00E22C5F">
              <w:rPr>
                <w:rFonts w:cs="Arial"/>
                <w:b/>
                <w:bCs/>
                <w:color w:val="000000" w:themeColor="text1"/>
                <w:szCs w:val="20"/>
              </w:rPr>
              <w:t xml:space="preserve"> </w:t>
            </w:r>
            <w:r w:rsidRPr="008941D9">
              <w:rPr>
                <w:rFonts w:cs="Arial"/>
                <w:b/>
                <w:bCs/>
                <w:color w:val="000000" w:themeColor="text1"/>
                <w:szCs w:val="20"/>
              </w:rPr>
              <w:t>được cấp</w:t>
            </w:r>
          </w:p>
        </w:tc>
        <w:tc>
          <w:tcPr>
            <w:tcW w:w="436" w:type="pct"/>
            <w:tcBorders>
              <w:top w:val="single" w:sz="4" w:space="0" w:color="auto"/>
              <w:left w:val="single" w:sz="4" w:space="0" w:color="auto"/>
              <w:bottom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12</w:t>
            </w:r>
          </w:p>
        </w:tc>
        <w:tc>
          <w:tcPr>
            <w:tcW w:w="454" w:type="pct"/>
            <w:tcBorders>
              <w:top w:val="single" w:sz="4" w:space="0" w:color="auto"/>
              <w:left w:val="single" w:sz="4" w:space="0" w:color="auto"/>
              <w:bottom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r w:rsidRPr="008941D9">
              <w:rPr>
                <w:rFonts w:cs="Arial"/>
                <w:color w:val="000000" w:themeColor="text1"/>
                <w:szCs w:val="20"/>
              </w:rPr>
              <w:t>Bản</w:t>
            </w:r>
          </w:p>
        </w:tc>
        <w:tc>
          <w:tcPr>
            <w:tcW w:w="456" w:type="pct"/>
            <w:tcBorders>
              <w:top w:val="single" w:sz="4" w:space="0" w:color="auto"/>
              <w:left w:val="single" w:sz="4" w:space="0" w:color="auto"/>
              <w:bottom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388" w:type="pct"/>
            <w:tcBorders>
              <w:top w:val="single" w:sz="4" w:space="0" w:color="auto"/>
              <w:left w:val="single" w:sz="4" w:space="0" w:color="auto"/>
              <w:bottom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714277" w:rsidRPr="008941D9" w:rsidRDefault="00714277" w:rsidP="00335B63">
            <w:pPr>
              <w:jc w:val="center"/>
              <w:rPr>
                <w:rFonts w:cs="Arial"/>
                <w:color w:val="000000" w:themeColor="text1"/>
                <w:szCs w:val="20"/>
              </w:rPr>
            </w:pPr>
          </w:p>
        </w:tc>
      </w:tr>
      <w:tr w:rsidR="00714277" w:rsidRPr="00E22C5F" w:rsidTr="00335B63">
        <w:trPr>
          <w:trHeight w:val="20"/>
          <w:jc w:val="center"/>
        </w:trPr>
        <w:tc>
          <w:tcPr>
            <w:tcW w:w="862" w:type="pct"/>
            <w:tcBorders>
              <w:top w:val="single" w:sz="4" w:space="0" w:color="auto"/>
              <w:left w:val="single" w:sz="4" w:space="0" w:color="auto"/>
              <w:bottom w:val="single" w:sz="4" w:space="0" w:color="auto"/>
            </w:tcBorders>
            <w:shd w:val="clear" w:color="auto" w:fill="FFFFFF"/>
            <w:vAlign w:val="bottom"/>
          </w:tcPr>
          <w:p w:rsidR="00714277" w:rsidRPr="00E22C5F" w:rsidRDefault="00714277" w:rsidP="00335B63">
            <w:pPr>
              <w:rPr>
                <w:rFonts w:cs="Arial"/>
                <w:b/>
                <w:bCs/>
                <w:color w:val="000000" w:themeColor="text1"/>
                <w:szCs w:val="20"/>
              </w:rPr>
            </w:pPr>
            <w:r w:rsidRPr="008941D9">
              <w:rPr>
                <w:rFonts w:cs="Arial"/>
                <w:color w:val="000000" w:themeColor="text1"/>
                <w:szCs w:val="20"/>
              </w:rPr>
              <w:t>a) Loại bản sao</w:t>
            </w:r>
          </w:p>
        </w:tc>
        <w:tc>
          <w:tcPr>
            <w:tcW w:w="436" w:type="pct"/>
            <w:tcBorders>
              <w:top w:val="single" w:sz="4" w:space="0" w:color="auto"/>
              <w:left w:val="single" w:sz="4" w:space="0" w:color="auto"/>
              <w:bottom w:val="single" w:sz="4" w:space="0" w:color="auto"/>
            </w:tcBorders>
            <w:shd w:val="clear" w:color="auto" w:fill="FFFFFF"/>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tcPr>
          <w:p w:rsidR="00714277" w:rsidRPr="00E22C5F" w:rsidRDefault="00714277" w:rsidP="00335B63">
            <w:pPr>
              <w:jc w:val="center"/>
              <w:rPr>
                <w:rFonts w:cs="Arial"/>
                <w:color w:val="000000" w:themeColor="text1"/>
                <w:szCs w:val="20"/>
              </w:rPr>
            </w:pPr>
          </w:p>
        </w:tc>
        <w:tc>
          <w:tcPr>
            <w:tcW w:w="45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388"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r>
      <w:tr w:rsidR="00714277" w:rsidRPr="00E22C5F" w:rsidTr="00335B63">
        <w:trPr>
          <w:trHeight w:val="20"/>
          <w:jc w:val="center"/>
        </w:trPr>
        <w:tc>
          <w:tcPr>
            <w:tcW w:w="862" w:type="pct"/>
            <w:tcBorders>
              <w:top w:val="single" w:sz="4" w:space="0" w:color="auto"/>
              <w:left w:val="single" w:sz="4" w:space="0" w:color="auto"/>
              <w:bottom w:val="single" w:sz="4" w:space="0" w:color="auto"/>
            </w:tcBorders>
            <w:shd w:val="clear" w:color="auto" w:fill="FFFFFF"/>
            <w:vAlign w:val="bottom"/>
          </w:tcPr>
          <w:p w:rsidR="00714277" w:rsidRPr="00E22C5F" w:rsidRDefault="00714277" w:rsidP="00335B63">
            <w:pPr>
              <w:rPr>
                <w:rFonts w:cs="Arial"/>
                <w:color w:val="000000" w:themeColor="text1"/>
                <w:szCs w:val="20"/>
              </w:rPr>
            </w:pPr>
            <w:r w:rsidRPr="008941D9">
              <w:rPr>
                <w:rFonts w:cs="Arial"/>
                <w:color w:val="000000" w:themeColor="text1"/>
                <w:szCs w:val="20"/>
              </w:rPr>
              <w:t>- Bản sao tài liệu lưu trữ có xác thực</w:t>
            </w:r>
          </w:p>
        </w:tc>
        <w:tc>
          <w:tcPr>
            <w:tcW w:w="43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13</w:t>
            </w: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Bản</w:t>
            </w:r>
          </w:p>
        </w:tc>
        <w:tc>
          <w:tcPr>
            <w:tcW w:w="45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388"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r>
      <w:tr w:rsidR="00714277" w:rsidRPr="00E22C5F" w:rsidTr="00335B63">
        <w:trPr>
          <w:trHeight w:val="20"/>
          <w:jc w:val="center"/>
        </w:trPr>
        <w:tc>
          <w:tcPr>
            <w:tcW w:w="862" w:type="pct"/>
            <w:tcBorders>
              <w:top w:val="single" w:sz="4" w:space="0" w:color="auto"/>
              <w:left w:val="single" w:sz="4" w:space="0" w:color="auto"/>
              <w:bottom w:val="single" w:sz="4" w:space="0" w:color="auto"/>
            </w:tcBorders>
            <w:shd w:val="clear" w:color="auto" w:fill="FFFFFF"/>
            <w:vAlign w:val="bottom"/>
          </w:tcPr>
          <w:p w:rsidR="00714277" w:rsidRPr="00E22C5F" w:rsidRDefault="00714277" w:rsidP="00335B63">
            <w:pPr>
              <w:rPr>
                <w:rFonts w:cs="Arial"/>
                <w:color w:val="000000" w:themeColor="text1"/>
                <w:szCs w:val="20"/>
              </w:rPr>
            </w:pPr>
            <w:r w:rsidRPr="008941D9">
              <w:rPr>
                <w:rFonts w:cs="Arial"/>
                <w:color w:val="000000" w:themeColor="text1"/>
                <w:szCs w:val="20"/>
              </w:rPr>
              <w:t>- Bản sao tài liệu lưu trữ không có xác thực</w:t>
            </w:r>
          </w:p>
        </w:tc>
        <w:tc>
          <w:tcPr>
            <w:tcW w:w="43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14</w:t>
            </w: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Bản</w:t>
            </w:r>
          </w:p>
        </w:tc>
        <w:tc>
          <w:tcPr>
            <w:tcW w:w="45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388"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r>
      <w:tr w:rsidR="00714277" w:rsidRPr="00E22C5F" w:rsidTr="00335B63">
        <w:trPr>
          <w:trHeight w:val="20"/>
          <w:jc w:val="center"/>
        </w:trPr>
        <w:tc>
          <w:tcPr>
            <w:tcW w:w="862" w:type="pct"/>
            <w:tcBorders>
              <w:top w:val="single" w:sz="4" w:space="0" w:color="auto"/>
              <w:left w:val="single" w:sz="4" w:space="0" w:color="auto"/>
              <w:bottom w:val="single" w:sz="4" w:space="0" w:color="auto"/>
            </w:tcBorders>
            <w:shd w:val="clear" w:color="auto" w:fill="FFFFFF"/>
            <w:vAlign w:val="bottom"/>
          </w:tcPr>
          <w:p w:rsidR="00714277" w:rsidRPr="00E22C5F" w:rsidRDefault="00714277" w:rsidP="00335B63">
            <w:pPr>
              <w:rPr>
                <w:rFonts w:cs="Arial"/>
                <w:color w:val="000000" w:themeColor="text1"/>
                <w:szCs w:val="20"/>
              </w:rPr>
            </w:pPr>
            <w:r w:rsidRPr="008941D9">
              <w:rPr>
                <w:rFonts w:cs="Arial"/>
                <w:color w:val="000000" w:themeColor="text1"/>
                <w:szCs w:val="20"/>
              </w:rPr>
              <w:t>b) Mục đích sử dụng</w:t>
            </w:r>
          </w:p>
        </w:tc>
        <w:tc>
          <w:tcPr>
            <w:tcW w:w="436" w:type="pct"/>
            <w:tcBorders>
              <w:top w:val="single" w:sz="4" w:space="0" w:color="auto"/>
              <w:left w:val="single" w:sz="4" w:space="0" w:color="auto"/>
              <w:bottom w:val="single" w:sz="4" w:space="0" w:color="auto"/>
            </w:tcBorders>
            <w:shd w:val="clear" w:color="auto" w:fill="FFFFFF"/>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tcPr>
          <w:p w:rsidR="00714277" w:rsidRPr="00E22C5F" w:rsidRDefault="00714277" w:rsidP="00335B63">
            <w:pPr>
              <w:jc w:val="center"/>
              <w:rPr>
                <w:rFonts w:cs="Arial"/>
                <w:color w:val="000000" w:themeColor="text1"/>
                <w:szCs w:val="20"/>
              </w:rPr>
            </w:pPr>
          </w:p>
        </w:tc>
        <w:tc>
          <w:tcPr>
            <w:tcW w:w="45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388"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r>
      <w:tr w:rsidR="00714277" w:rsidRPr="00E22C5F" w:rsidTr="00335B63">
        <w:trPr>
          <w:trHeight w:val="20"/>
          <w:jc w:val="center"/>
        </w:trPr>
        <w:tc>
          <w:tcPr>
            <w:tcW w:w="862" w:type="pct"/>
            <w:tcBorders>
              <w:top w:val="single" w:sz="4" w:space="0" w:color="auto"/>
              <w:left w:val="single" w:sz="4" w:space="0" w:color="auto"/>
              <w:bottom w:val="single" w:sz="4" w:space="0" w:color="auto"/>
            </w:tcBorders>
            <w:shd w:val="clear" w:color="auto" w:fill="FFFFFF"/>
            <w:vAlign w:val="bottom"/>
          </w:tcPr>
          <w:p w:rsidR="00714277" w:rsidRPr="00E22C5F" w:rsidRDefault="00714277" w:rsidP="00335B63">
            <w:pPr>
              <w:rPr>
                <w:rFonts w:cs="Arial"/>
                <w:color w:val="000000" w:themeColor="text1"/>
                <w:szCs w:val="20"/>
              </w:rPr>
            </w:pPr>
            <w:r w:rsidRPr="008941D9">
              <w:rPr>
                <w:rFonts w:cs="Arial"/>
                <w:color w:val="000000" w:themeColor="text1"/>
                <w:szCs w:val="20"/>
              </w:rPr>
              <w:t>- Nghiên cứu khoa học</w:t>
            </w:r>
          </w:p>
        </w:tc>
        <w:tc>
          <w:tcPr>
            <w:tcW w:w="43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15</w:t>
            </w: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Bản</w:t>
            </w:r>
          </w:p>
        </w:tc>
        <w:tc>
          <w:tcPr>
            <w:tcW w:w="45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388"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r>
      <w:tr w:rsidR="00714277" w:rsidRPr="00E22C5F" w:rsidTr="00335B63">
        <w:trPr>
          <w:trHeight w:val="20"/>
          <w:jc w:val="center"/>
        </w:trPr>
        <w:tc>
          <w:tcPr>
            <w:tcW w:w="862" w:type="pct"/>
            <w:tcBorders>
              <w:top w:val="single" w:sz="4" w:space="0" w:color="auto"/>
              <w:left w:val="single" w:sz="4" w:space="0" w:color="auto"/>
              <w:bottom w:val="single" w:sz="4" w:space="0" w:color="auto"/>
            </w:tcBorders>
            <w:shd w:val="clear" w:color="auto" w:fill="FFFFFF"/>
            <w:vAlign w:val="bottom"/>
          </w:tcPr>
          <w:p w:rsidR="00714277" w:rsidRPr="00E22C5F" w:rsidRDefault="00714277" w:rsidP="00335B63">
            <w:pPr>
              <w:rPr>
                <w:rFonts w:cs="Arial"/>
                <w:color w:val="000000" w:themeColor="text1"/>
                <w:szCs w:val="20"/>
              </w:rPr>
            </w:pPr>
            <w:r w:rsidRPr="008941D9">
              <w:rPr>
                <w:rFonts w:cs="Arial"/>
                <w:color w:val="000000" w:themeColor="text1"/>
                <w:szCs w:val="20"/>
              </w:rPr>
              <w:t>- Phục vụ hành chính</w:t>
            </w:r>
          </w:p>
        </w:tc>
        <w:tc>
          <w:tcPr>
            <w:tcW w:w="43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16</w:t>
            </w: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Bản</w:t>
            </w:r>
          </w:p>
        </w:tc>
        <w:tc>
          <w:tcPr>
            <w:tcW w:w="45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388"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r>
      <w:tr w:rsidR="00714277" w:rsidRPr="00E22C5F" w:rsidTr="00335B63">
        <w:trPr>
          <w:trHeight w:val="20"/>
          <w:jc w:val="center"/>
        </w:trPr>
        <w:tc>
          <w:tcPr>
            <w:tcW w:w="862"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rPr>
                <w:rFonts w:cs="Arial"/>
                <w:color w:val="000000" w:themeColor="text1"/>
                <w:szCs w:val="20"/>
              </w:rPr>
            </w:pPr>
            <w:r w:rsidRPr="008941D9">
              <w:rPr>
                <w:rFonts w:cs="Arial"/>
                <w:color w:val="000000" w:themeColor="text1"/>
                <w:szCs w:val="20"/>
              </w:rPr>
              <w:t>- Phục vụ giáo dục</w:t>
            </w:r>
          </w:p>
        </w:tc>
        <w:tc>
          <w:tcPr>
            <w:tcW w:w="43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17</w:t>
            </w: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Bản</w:t>
            </w:r>
          </w:p>
        </w:tc>
        <w:tc>
          <w:tcPr>
            <w:tcW w:w="45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388"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r>
      <w:tr w:rsidR="00714277" w:rsidRPr="00E22C5F" w:rsidTr="00335B63">
        <w:trPr>
          <w:trHeight w:val="20"/>
          <w:jc w:val="center"/>
        </w:trPr>
        <w:tc>
          <w:tcPr>
            <w:tcW w:w="862"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rPr>
                <w:rFonts w:cs="Arial"/>
                <w:color w:val="000000" w:themeColor="text1"/>
                <w:szCs w:val="20"/>
              </w:rPr>
            </w:pPr>
            <w:r w:rsidRPr="008941D9">
              <w:rPr>
                <w:rFonts w:cs="Arial"/>
                <w:color w:val="000000" w:themeColor="text1"/>
                <w:szCs w:val="20"/>
              </w:rPr>
              <w:t>- Khác</w:t>
            </w:r>
          </w:p>
        </w:tc>
        <w:tc>
          <w:tcPr>
            <w:tcW w:w="43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18</w:t>
            </w: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Bản</w:t>
            </w:r>
          </w:p>
        </w:tc>
        <w:tc>
          <w:tcPr>
            <w:tcW w:w="45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388"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r>
      <w:tr w:rsidR="00714277" w:rsidRPr="00E22C5F" w:rsidTr="00335B63">
        <w:trPr>
          <w:trHeight w:val="20"/>
          <w:jc w:val="center"/>
        </w:trPr>
        <w:tc>
          <w:tcPr>
            <w:tcW w:w="862" w:type="pct"/>
            <w:tcBorders>
              <w:top w:val="single" w:sz="4" w:space="0" w:color="auto"/>
              <w:left w:val="single" w:sz="4" w:space="0" w:color="auto"/>
              <w:bottom w:val="single" w:sz="4" w:space="0" w:color="auto"/>
            </w:tcBorders>
            <w:shd w:val="clear" w:color="auto" w:fill="FFFFFF"/>
          </w:tcPr>
          <w:p w:rsidR="00714277" w:rsidRPr="00E22C5F" w:rsidRDefault="00714277" w:rsidP="00335B63">
            <w:pPr>
              <w:rPr>
                <w:rFonts w:cs="Arial"/>
                <w:color w:val="000000" w:themeColor="text1"/>
                <w:szCs w:val="20"/>
              </w:rPr>
            </w:pPr>
            <w:r w:rsidRPr="008941D9">
              <w:rPr>
                <w:rFonts w:cs="Arial"/>
                <w:b/>
                <w:bCs/>
                <w:color w:val="000000" w:themeColor="text1"/>
                <w:szCs w:val="20"/>
              </w:rPr>
              <w:t>7. Số lượng phông đã ban hành danh mục tài liệu lưu trữ tiếp cận có điều kiện</w:t>
            </w:r>
          </w:p>
        </w:tc>
        <w:tc>
          <w:tcPr>
            <w:tcW w:w="43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19</w:t>
            </w: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r w:rsidRPr="008941D9">
              <w:rPr>
                <w:rFonts w:cs="Arial"/>
                <w:color w:val="000000" w:themeColor="text1"/>
                <w:szCs w:val="20"/>
              </w:rPr>
              <w:t>Phông</w:t>
            </w:r>
          </w:p>
        </w:tc>
        <w:tc>
          <w:tcPr>
            <w:tcW w:w="456"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454"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388" w:type="pct"/>
            <w:tcBorders>
              <w:top w:val="single" w:sz="4" w:space="0" w:color="auto"/>
              <w:left w:val="single" w:sz="4" w:space="0" w:color="auto"/>
              <w:bottom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714277" w:rsidRPr="00E22C5F" w:rsidRDefault="00714277" w:rsidP="00335B63">
            <w:pPr>
              <w:jc w:val="center"/>
              <w:rPr>
                <w:rFonts w:cs="Arial"/>
                <w:color w:val="000000" w:themeColor="text1"/>
                <w:szCs w:val="20"/>
              </w:rPr>
            </w:pPr>
          </w:p>
        </w:tc>
      </w:tr>
    </w:tbl>
    <w:p w:rsidR="00714277" w:rsidRPr="00E22C5F" w:rsidRDefault="00714277" w:rsidP="000F3AE7">
      <w:pPr>
        <w:rPr>
          <w:rFonts w:cs="Arial"/>
          <w:b/>
          <w:bCs/>
          <w:color w:val="000000" w:themeColor="text1"/>
          <w:szCs w:val="20"/>
          <w:lang w:val="en-US"/>
        </w:rPr>
      </w:pPr>
    </w:p>
    <w:p w:rsidR="00714277" w:rsidRPr="00E22C5F" w:rsidRDefault="00714277" w:rsidP="000F3AE7">
      <w:pPr>
        <w:rPr>
          <w:rFonts w:cs="Arial"/>
          <w:b/>
          <w:bCs/>
          <w:color w:val="000000" w:themeColor="text1"/>
          <w:szCs w:val="20"/>
          <w:lang w:val="en-US"/>
        </w:rPr>
      </w:pPr>
      <w:r w:rsidRPr="00E22C5F">
        <w:rPr>
          <w:rFonts w:cs="Arial"/>
          <w:b/>
          <w:bCs/>
          <w:color w:val="000000" w:themeColor="text1"/>
          <w:szCs w:val="20"/>
          <w:lang w:val="en-US"/>
        </w:rPr>
        <w:br w:type="page"/>
      </w:r>
    </w:p>
    <w:p w:rsidR="00714277" w:rsidRPr="008941D9" w:rsidRDefault="00714277"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t>Biểu số 0505.N.VTLT: Số lượng tài liệu lưu trữ đưa ra sử dụng và phát huy giá trị</w:t>
      </w:r>
    </w:p>
    <w:p w:rsidR="00714277" w:rsidRPr="008941D9" w:rsidRDefault="00714277" w:rsidP="000F3AE7">
      <w:pPr>
        <w:adjustRightInd w:val="0"/>
        <w:snapToGrid w:val="0"/>
        <w:spacing w:after="120"/>
        <w:ind w:firstLine="720"/>
        <w:rPr>
          <w:rFonts w:cs="Arial"/>
          <w:b/>
          <w:bCs/>
          <w:color w:val="000000" w:themeColor="text1"/>
          <w:szCs w:val="20"/>
        </w:rPr>
      </w:pPr>
      <w:r w:rsidRPr="00E22C5F">
        <w:rPr>
          <w:rFonts w:cs="Arial"/>
          <w:b/>
          <w:bCs/>
          <w:color w:val="000000" w:themeColor="text1"/>
          <w:szCs w:val="20"/>
        </w:rPr>
        <w:t xml:space="preserve">1. </w:t>
      </w:r>
      <w:r w:rsidRPr="008941D9">
        <w:rPr>
          <w:rFonts w:cs="Arial"/>
          <w:b/>
          <w:bCs/>
          <w:color w:val="000000" w:themeColor="text1"/>
          <w:szCs w:val="20"/>
        </w:rPr>
        <w:t>Khái niệm, phương pháp tính</w:t>
      </w:r>
    </w:p>
    <w:p w:rsidR="00714277" w:rsidRPr="008941D9" w:rsidRDefault="00714277"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a) </w:t>
      </w:r>
      <w:r w:rsidRPr="008941D9">
        <w:rPr>
          <w:rFonts w:cs="Arial"/>
          <w:color w:val="000000" w:themeColor="text1"/>
          <w:szCs w:val="20"/>
        </w:rPr>
        <w:t>Khái niệm: Tài liệu lưu trữ đưa ra sử dụng và phát huy giá trị là tài liệu do các cơ quan, tổ chức lưu trữ đưa ra công bố, triển lãm, giới thiệu và phục vụ theo yêu cầu của các cơ quan, tổ chức và cá nhân (sau đây gọi tắt là độc giả).</w:t>
      </w:r>
    </w:p>
    <w:p w:rsidR="00714277" w:rsidRPr="008941D9" w:rsidRDefault="00714277"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b) </w:t>
      </w:r>
      <w:r w:rsidRPr="008941D9">
        <w:rPr>
          <w:rFonts w:cs="Arial"/>
          <w:color w:val="000000" w:themeColor="text1"/>
          <w:szCs w:val="20"/>
        </w:rPr>
        <w:t>Phương pháp tính: Số lượng tài liệu lưu trữ đưa ra sử dụng và phát huy giá trị là số lượng tài liệu các loại được đưa ra sử dụng và phát huy giá trị dưới nhiều hình thức khác nhau. Chỉ tiêu này tính theo: số hồ sơ/đơn vị bảo quản (ĐVBQ) và lượt người khai thác sử dụng tài liệu; số lần công bố tài liệu lưu trữ; số lần triển lãm, giới thiệu tài liệu lưu trữ; số xuất bản phẩm lưu trữ; số bản sao tài liệu lưu trữ được cấp và số lượng phông đã ban hành danh mục tài liệu lưu trữ tiếp cận có điều kiện tính từ ngày 01 tháng 01 đến ngày 31 tháng 12 của năm báo cáo.</w:t>
      </w:r>
    </w:p>
    <w:p w:rsidR="00714277" w:rsidRPr="008941D9" w:rsidRDefault="00714277" w:rsidP="000F3AE7">
      <w:pPr>
        <w:adjustRightInd w:val="0"/>
        <w:snapToGrid w:val="0"/>
        <w:spacing w:after="120"/>
        <w:ind w:firstLine="720"/>
        <w:rPr>
          <w:rFonts w:cs="Arial"/>
          <w:color w:val="000000" w:themeColor="text1"/>
          <w:szCs w:val="20"/>
        </w:rPr>
      </w:pPr>
      <w:r w:rsidRPr="008941D9">
        <w:rPr>
          <w:rFonts w:cs="Arial"/>
          <w:color w:val="000000" w:themeColor="text1"/>
          <w:szCs w:val="20"/>
        </w:rPr>
        <w:t>Lượt người khai thác sử dụng tài liệu tại phòng đọc: người dùng phải đến trực tiếp thư viện, phòng đọc, kho,...để tiếp cận tài liệu trực tiếp không qua môi trường internet.</w:t>
      </w:r>
    </w:p>
    <w:p w:rsidR="00714277" w:rsidRPr="008941D9" w:rsidRDefault="00714277" w:rsidP="000F3AE7">
      <w:pPr>
        <w:adjustRightInd w:val="0"/>
        <w:snapToGrid w:val="0"/>
        <w:spacing w:after="120"/>
        <w:ind w:firstLine="720"/>
        <w:rPr>
          <w:rFonts w:cs="Arial"/>
          <w:color w:val="000000" w:themeColor="text1"/>
          <w:szCs w:val="20"/>
        </w:rPr>
      </w:pPr>
      <w:r w:rsidRPr="008941D9">
        <w:rPr>
          <w:rFonts w:cs="Arial"/>
          <w:color w:val="000000" w:themeColor="text1"/>
          <w:szCs w:val="20"/>
        </w:rPr>
        <w:t>Lượt người khai thác sử dụng tài liệu trực tuyến: người dùng có thể truy cập tài liệu từ bất kỳ đâu, bất kỳ lúc nào, miễn là có kết nối internet và thiết bị phù hợp (máy tính, điện thoại, máy tính bảng</w:t>
      </w:r>
      <w:r w:rsidRPr="00ED22FD">
        <w:rPr>
          <w:rFonts w:cs="Arial"/>
          <w:color w:val="000000" w:themeColor="text1"/>
          <w:szCs w:val="20"/>
        </w:rPr>
        <w:t>..</w:t>
      </w:r>
      <w:r w:rsidRPr="008941D9">
        <w:rPr>
          <w:rFonts w:cs="Arial"/>
          <w:color w:val="000000" w:themeColor="text1"/>
          <w:szCs w:val="20"/>
        </w:rPr>
        <w:t>.).</w:t>
      </w:r>
    </w:p>
    <w:p w:rsidR="00714277" w:rsidRPr="008941D9" w:rsidRDefault="00714277" w:rsidP="000F3AE7">
      <w:pPr>
        <w:adjustRightInd w:val="0"/>
        <w:snapToGrid w:val="0"/>
        <w:spacing w:after="120"/>
        <w:ind w:firstLine="720"/>
        <w:rPr>
          <w:rFonts w:cs="Arial"/>
          <w:b/>
          <w:bCs/>
          <w:color w:val="000000" w:themeColor="text1"/>
          <w:szCs w:val="20"/>
        </w:rPr>
      </w:pPr>
      <w:r w:rsidRPr="00E22C5F">
        <w:rPr>
          <w:rFonts w:cs="Arial"/>
          <w:b/>
          <w:bCs/>
          <w:color w:val="000000" w:themeColor="text1"/>
          <w:szCs w:val="20"/>
        </w:rPr>
        <w:t xml:space="preserve">2. </w:t>
      </w:r>
      <w:r w:rsidRPr="008941D9">
        <w:rPr>
          <w:rFonts w:cs="Arial"/>
          <w:b/>
          <w:bCs/>
          <w:color w:val="000000" w:themeColor="text1"/>
          <w:szCs w:val="20"/>
        </w:rPr>
        <w:t>Cách ghi biểu</w:t>
      </w:r>
    </w:p>
    <w:p w:rsidR="00714277" w:rsidRPr="008941D9" w:rsidRDefault="0071427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tài liệu lưu trữ đưa ra sử dụng và phát huy giá trị của Lưu trữ hiện hành và chia theo từng loại tương ứng với các dòng của cột A có từ ngày 01 tháng 01 đến ngày 31 tháng 12 của năm báo cáo;</w:t>
      </w:r>
    </w:p>
    <w:p w:rsidR="00714277" w:rsidRPr="008941D9" w:rsidRDefault="0071427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số tài liệu lưu trữ đưa ra sử dụng và phát huy giá trị của cơ quan, tổ chức cấp I và chia theo từng loại tương ứng với các dòng của cột A có từ ngày 01 tháng 01 đến ngày 31 tháng 12 của năm báo cáo;</w:t>
      </w:r>
    </w:p>
    <w:p w:rsidR="00714277" w:rsidRPr="008941D9" w:rsidRDefault="0071427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số tài liệu lưu trữ đưa ra sử dụng và phát huy giá trị của cơ quan, tổ chức cấp II và chia theo từng loại tương ứng với các dòng của cột A có từ ngày 01 tháng 01 đến ngày 31 tháng 12 của năm báo cáo;</w:t>
      </w:r>
    </w:p>
    <w:p w:rsidR="00714277" w:rsidRPr="008941D9" w:rsidRDefault="0071427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số tài liệu lưu trữ đưa ra sử dụng và phát huy giá trị của cơ quan, tổ chức cấp III và chia theo từng loại tương ứng với các dòng của cột A có từ ngày 01 tháng 01 đến ngày 31 tháng 12 của năm báo cáo;</w:t>
      </w:r>
    </w:p>
    <w:p w:rsidR="00714277" w:rsidRPr="008941D9" w:rsidRDefault="0071427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5: Ghi số tài liệu lưu trữ đưa ra sử dụng và phát huy giá trị của cơ quan, tổ chức cấp IV và chia theo từng loại tương ứng với các dòng của cột A có từ ngày 01 tháng 01 đến ngày 31 tháng 12 của năm báo cáo;</w:t>
      </w:r>
    </w:p>
    <w:p w:rsidR="00714277" w:rsidRPr="008941D9" w:rsidRDefault="0071427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6: Ghi số tài liệu lưu trữ đưa ra sử dụng và phát huy giá trị của cấp xã và chia theo từng loại tương ứng với các dòng của cột A có từ ngày 01 tháng 01 đến ngày 31 tháng 12 của năm báo cáo;</w:t>
      </w:r>
    </w:p>
    <w:p w:rsidR="00133017" w:rsidRDefault="00714277">
      <w:r w:rsidRPr="008941D9">
        <w:rPr>
          <w:rFonts w:cs="Arial"/>
          <w:color w:val="000000" w:themeColor="text1"/>
          <w:szCs w:val="20"/>
        </w:rPr>
        <w:t>Cột 7: Ghi số tài liệu lưu trữ đưa ra sử dụng và phát huy giá trị của Lưu trữ lịch sử và chia theo từng loại tương ứng với các dòng của cột A có từ ngày 01 tháng 01 đến ngày 31 tháng 12 của năm báo cáo.</w:t>
      </w:r>
    </w:p>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277"/>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37140"/>
    <w:rsid w:val="005E45E3"/>
    <w:rsid w:val="005F7A1E"/>
    <w:rsid w:val="00616E15"/>
    <w:rsid w:val="006813D0"/>
    <w:rsid w:val="006A2149"/>
    <w:rsid w:val="00714277"/>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8261BD-1A3A-4B5D-BB8C-76E02057C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2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142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1427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1427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14277"/>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71427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1427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1427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1427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27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1427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14277"/>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14277"/>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14277"/>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1427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1427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1427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1427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1427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2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427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427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1427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4277"/>
    <w:rPr>
      <w:i/>
      <w:iCs/>
      <w:color w:val="404040" w:themeColor="text1" w:themeTint="BF"/>
    </w:rPr>
  </w:style>
  <w:style w:type="paragraph" w:styleId="ListParagraph">
    <w:name w:val="List Paragraph"/>
    <w:basedOn w:val="Normal"/>
    <w:uiPriority w:val="34"/>
    <w:qFormat/>
    <w:rsid w:val="00714277"/>
    <w:pPr>
      <w:ind w:left="720"/>
      <w:contextualSpacing/>
    </w:pPr>
  </w:style>
  <w:style w:type="character" w:styleId="IntenseEmphasis">
    <w:name w:val="Intense Emphasis"/>
    <w:basedOn w:val="DefaultParagraphFont"/>
    <w:uiPriority w:val="21"/>
    <w:qFormat/>
    <w:rsid w:val="00714277"/>
    <w:rPr>
      <w:i/>
      <w:iCs/>
      <w:color w:val="2F5496" w:themeColor="accent1" w:themeShade="BF"/>
    </w:rPr>
  </w:style>
  <w:style w:type="paragraph" w:styleId="IntenseQuote">
    <w:name w:val="Intense Quote"/>
    <w:basedOn w:val="Normal"/>
    <w:next w:val="Normal"/>
    <w:link w:val="IntenseQuoteChar"/>
    <w:uiPriority w:val="30"/>
    <w:qFormat/>
    <w:rsid w:val="007142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14277"/>
    <w:rPr>
      <w:i/>
      <w:iCs/>
      <w:color w:val="2F5496" w:themeColor="accent1" w:themeShade="BF"/>
    </w:rPr>
  </w:style>
  <w:style w:type="character" w:styleId="IntenseReference">
    <w:name w:val="Intense Reference"/>
    <w:basedOn w:val="DefaultParagraphFont"/>
    <w:uiPriority w:val="32"/>
    <w:qFormat/>
    <w:rsid w:val="00714277"/>
    <w:rPr>
      <w:b/>
      <w:bCs/>
      <w:smallCaps/>
      <w:color w:val="2F5496" w:themeColor="accent1" w:themeShade="BF"/>
      <w:spacing w:val="5"/>
    </w:rPr>
  </w:style>
  <w:style w:type="table" w:styleId="TableGrid">
    <w:name w:val="Table Grid"/>
    <w:basedOn w:val="TableNormal"/>
    <w:uiPriority w:val="39"/>
    <w:rsid w:val="00714277"/>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642</Words>
  <Characters>3661</Characters>
  <Application>Microsoft Office Word</Application>
  <DocSecurity>0</DocSecurity>
  <Lines>30</Lines>
  <Paragraphs>8</Paragraphs>
  <ScaleCrop>false</ScaleCrop>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2025-10-13T04:52:00Z</dcterms:created>
  <dcterms:modified xsi:type="dcterms:W3CDTF">2025-10-13T04:52:00Z</dcterms:modified>
</cp:coreProperties>
</file>